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52D0D" w:rsidP="002B5DB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B5DB2">
              <w:t>26</w:t>
            </w:r>
            <w:r w:rsidR="006C56C6">
              <w:rPr>
                <w:noProof/>
              </w:rPr>
              <w:t xml:space="preserve">.11.2015 г. 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63363" w:rsidP="00002F91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B5DB2">
              <w:rPr>
                <w:noProof/>
              </w:rPr>
              <w:t>44/</w:t>
            </w:r>
            <w:r w:rsidR="00002F91">
              <w:rPr>
                <w:noProof/>
              </w:rPr>
              <w:t>10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002F91" w:rsidRDefault="00F54F00" w:rsidP="00002F91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91" w:rsidRPr="00002F91">
              <w:rPr>
                <w:noProof/>
              </w:rPr>
              <w:t xml:space="preserve">Об установлении МУНИЦИПАЛЬНОМУ УНИТАРНОМУ ТЕПЛОЭНЕРГЕТИЧЕСКОМУ ПРОИЗВОДСТВЕННОМУ ПРЕДПРИЯТИЮ, </w:t>
            </w:r>
          </w:p>
          <w:p w:rsidR="00002F91" w:rsidRDefault="00002F91" w:rsidP="00002F91">
            <w:pPr>
              <w:jc w:val="center"/>
              <w:rPr>
                <w:noProof/>
              </w:rPr>
            </w:pPr>
            <w:r w:rsidRPr="00002F91">
              <w:rPr>
                <w:noProof/>
              </w:rPr>
              <w:t xml:space="preserve">г. Арзамас Нижегородской области, тарифов на тепловую энергию (мощность), поставляемую потребителям г. Арзамас </w:t>
            </w:r>
          </w:p>
          <w:p w:rsidR="0085764D" w:rsidRPr="00252D0D" w:rsidRDefault="00002F91" w:rsidP="00002F91">
            <w:pPr>
              <w:jc w:val="center"/>
            </w:pPr>
            <w:r w:rsidRPr="00002F91">
              <w:rPr>
                <w:noProof/>
              </w:rPr>
              <w:t>Нижегородской области</w:t>
            </w:r>
            <w:r w:rsidR="00F54F00"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Default="0085764D" w:rsidP="006C56C6">
      <w:pPr>
        <w:tabs>
          <w:tab w:val="left" w:pos="1897"/>
        </w:tabs>
      </w:pPr>
    </w:p>
    <w:p w:rsidR="009C6964" w:rsidRDefault="009C6964" w:rsidP="009C6964">
      <w:pPr>
        <w:spacing w:line="276" w:lineRule="auto"/>
        <w:ind w:firstLine="720"/>
        <w:jc w:val="both"/>
        <w:rPr>
          <w:szCs w:val="28"/>
        </w:rPr>
      </w:pPr>
    </w:p>
    <w:p w:rsidR="00002F91" w:rsidRPr="00002F91" w:rsidRDefault="00002F91" w:rsidP="00002F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F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190-ФЗ «О теплоснабжении», постановлением Правительства Российской Федерации от 22 октября 2012 года № 1075 «О ценообразовании в сфере теплоснабжения» и на основании рассмотрения расчетных и обосновывающих материалов, представленных МУНИЦИПАЛЬНЫМ УНИТАРНЫМ ТЕПЛОЭНЕРГЕТИЧЕСКИМ ПРОИЗВОДСТВЕННЫМ ПРЕДПРИЯТИЕМ</w:t>
      </w:r>
      <w:r w:rsidRPr="00002F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02F91">
        <w:rPr>
          <w:rFonts w:ascii="Times New Roman" w:hAnsi="Times New Roman" w:cs="Times New Roman"/>
          <w:bCs/>
          <w:sz w:val="28"/>
          <w:szCs w:val="28"/>
        </w:rPr>
        <w:t>г. Арзамас Нижегородской области</w:t>
      </w:r>
      <w:r w:rsidRPr="00002F9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02F91">
        <w:rPr>
          <w:rFonts w:ascii="Times New Roman" w:hAnsi="Times New Roman" w:cs="Times New Roman"/>
          <w:sz w:val="28"/>
          <w:szCs w:val="28"/>
        </w:rPr>
        <w:t>экспертного заключения рег. № в-487 от 23 ноября 2015 года:</w:t>
      </w:r>
    </w:p>
    <w:p w:rsidR="00002F91" w:rsidRPr="00002F91" w:rsidRDefault="00002F91" w:rsidP="00002F91">
      <w:pPr>
        <w:pStyle w:val="ac"/>
        <w:spacing w:line="276" w:lineRule="auto"/>
        <w:ind w:firstLine="720"/>
        <w:rPr>
          <w:bCs/>
        </w:rPr>
      </w:pPr>
      <w:r w:rsidRPr="00002F91">
        <w:rPr>
          <w:b/>
        </w:rPr>
        <w:t>1.</w:t>
      </w:r>
      <w:r w:rsidRPr="00002F91">
        <w:t xml:space="preserve"> </w:t>
      </w:r>
      <w:r w:rsidRPr="00002F91">
        <w:rPr>
          <w:bCs/>
        </w:rPr>
        <w:t xml:space="preserve">Установить долгосрочные параметры регулирования деятельности в сфере теплоснабжения для </w:t>
      </w:r>
      <w:r w:rsidRPr="00002F91">
        <w:t>МУНИЦИПАЛЬНОГО УНИТАРНОГО ТЕПЛОЭНЕРГЕТИЧЕСКОГО ПРОИЗВОДСТВЕННОГО ПРЕДПРИЯТИЯ</w:t>
      </w:r>
      <w:r w:rsidRPr="00002F91">
        <w:rPr>
          <w:bCs/>
        </w:rPr>
        <w:t xml:space="preserve">, </w:t>
      </w:r>
      <w:r>
        <w:rPr>
          <w:bCs/>
        </w:rPr>
        <w:t xml:space="preserve">          </w:t>
      </w:r>
      <w:r w:rsidRPr="00002F91">
        <w:rPr>
          <w:bCs/>
        </w:rPr>
        <w:t>г. Арзамас Нижегородской области, на период 2016 – 2018 годов согласно Приложению 1.</w:t>
      </w:r>
    </w:p>
    <w:p w:rsidR="00002F91" w:rsidRPr="00002F91" w:rsidRDefault="00002F91" w:rsidP="00002F91">
      <w:pPr>
        <w:pStyle w:val="ac"/>
        <w:spacing w:line="276" w:lineRule="auto"/>
        <w:ind w:firstLine="708"/>
      </w:pPr>
      <w:r w:rsidRPr="00002F91">
        <w:rPr>
          <w:b/>
        </w:rPr>
        <w:t>2.</w:t>
      </w:r>
      <w:r w:rsidRPr="00002F91">
        <w:t xml:space="preserve"> Установить МУНИЦИПАЛЬНОМУ УНИТАРНОМУ ТЕПЛОЭНЕРГЕТИЧЕСКОМУ ПРОИЗВОДСТВЕННОМУ ПРЕДПРИЯТИЮ</w:t>
      </w:r>
      <w:r w:rsidRPr="00002F91">
        <w:rPr>
          <w:bCs/>
        </w:rPr>
        <w:t xml:space="preserve">, </w:t>
      </w:r>
      <w:r>
        <w:rPr>
          <w:bCs/>
        </w:rPr>
        <w:t xml:space="preserve">          </w:t>
      </w:r>
      <w:r w:rsidRPr="00002F91">
        <w:rPr>
          <w:bCs/>
        </w:rPr>
        <w:t>г. Арзамас Нижегородской области</w:t>
      </w:r>
      <w:r w:rsidRPr="00002F91">
        <w:rPr>
          <w:b/>
        </w:rPr>
        <w:t>, тарифы на тепловую энергию (мощность)</w:t>
      </w:r>
      <w:r w:rsidRPr="00002F91">
        <w:t xml:space="preserve">, поставляемую </w:t>
      </w:r>
      <w:r w:rsidRPr="00002F91">
        <w:rPr>
          <w:bCs/>
        </w:rPr>
        <w:t xml:space="preserve">потребителям </w:t>
      </w:r>
      <w:r w:rsidRPr="00002F91">
        <w:rPr>
          <w:noProof/>
        </w:rPr>
        <w:t xml:space="preserve">г. Арзамас Нижегородской области </w:t>
      </w:r>
      <w:r>
        <w:rPr>
          <w:noProof/>
        </w:rPr>
        <w:t>согласно Приложению 2.</w:t>
      </w:r>
    </w:p>
    <w:p w:rsidR="00002F91" w:rsidRPr="00002F91" w:rsidRDefault="00002F91" w:rsidP="00002F91">
      <w:pPr>
        <w:pStyle w:val="ac"/>
        <w:spacing w:line="276" w:lineRule="auto"/>
        <w:ind w:firstLine="708"/>
      </w:pPr>
      <w:r w:rsidRPr="00002F91">
        <w:rPr>
          <w:b/>
        </w:rPr>
        <w:t>3.</w:t>
      </w:r>
      <w:r w:rsidRPr="00002F91">
        <w:rPr>
          <w:bCs/>
        </w:rPr>
        <w:t xml:space="preserve"> </w:t>
      </w:r>
      <w:r w:rsidRPr="00002F91">
        <w:t>МУНИЦИПАЛЬНОЕ УНИТАРНОЕ ТЕПЛОЭНЕРГЕТИЧЕСКОЕ ПРОИЗВОДСТВЕННОЕ ПРЕДПРИЯТИЕ</w:t>
      </w:r>
      <w:r w:rsidRPr="00002F91">
        <w:rPr>
          <w:bCs/>
        </w:rPr>
        <w:t>, г. Арзамас Нижегородской области,</w:t>
      </w:r>
      <w:r w:rsidRPr="00002F91">
        <w:t xml:space="preserve"> применяет общий режим налогообложения и является плательщиком НДС.</w:t>
      </w:r>
    </w:p>
    <w:p w:rsidR="00002F91" w:rsidRPr="00002F91" w:rsidRDefault="00002F91" w:rsidP="00002F91">
      <w:pPr>
        <w:pStyle w:val="ac"/>
        <w:spacing w:line="276" w:lineRule="auto"/>
        <w:ind w:firstLine="708"/>
      </w:pPr>
      <w:r w:rsidRPr="00002F91">
        <w:lastRenderedPageBreak/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002F91" w:rsidRPr="00002F91" w:rsidRDefault="00002F91" w:rsidP="00002F91">
      <w:pPr>
        <w:pStyle w:val="ac"/>
        <w:spacing w:line="276" w:lineRule="auto"/>
        <w:ind w:firstLine="708"/>
      </w:pPr>
      <w:r w:rsidRPr="00002F91">
        <w:rPr>
          <w:b/>
        </w:rPr>
        <w:t>4.</w:t>
      </w:r>
      <w:r w:rsidRPr="00002F91">
        <w:t xml:space="preserve"> Тарифы, установленные пунктом 2 настоящего решения, действуют с 1 января 2016 года по 31 декабря 2018 года включительно.</w:t>
      </w:r>
    </w:p>
    <w:p w:rsidR="002B4775" w:rsidRPr="00677964" w:rsidRDefault="002B4775" w:rsidP="00677964">
      <w:pPr>
        <w:pStyle w:val="ac"/>
        <w:spacing w:line="276" w:lineRule="auto"/>
        <w:ind w:firstLine="708"/>
      </w:pPr>
    </w:p>
    <w:p w:rsidR="006C56C6" w:rsidRPr="002B5DB2" w:rsidRDefault="006C56C6" w:rsidP="002B5DB2">
      <w:pPr>
        <w:tabs>
          <w:tab w:val="left" w:pos="1897"/>
        </w:tabs>
        <w:spacing w:line="276" w:lineRule="auto"/>
        <w:rPr>
          <w:szCs w:val="28"/>
        </w:rPr>
      </w:pPr>
    </w:p>
    <w:p w:rsidR="006C56C6" w:rsidRPr="00B1568C" w:rsidRDefault="006C56C6" w:rsidP="006C56C6">
      <w:pPr>
        <w:tabs>
          <w:tab w:val="left" w:pos="1897"/>
        </w:tabs>
        <w:rPr>
          <w:szCs w:val="28"/>
        </w:rPr>
      </w:pPr>
    </w:p>
    <w:p w:rsidR="006C56C6" w:rsidRPr="00B1568C" w:rsidRDefault="006C56C6" w:rsidP="006C56C6">
      <w:pPr>
        <w:tabs>
          <w:tab w:val="left" w:pos="1897"/>
        </w:tabs>
        <w:rPr>
          <w:szCs w:val="28"/>
        </w:rPr>
      </w:pPr>
    </w:p>
    <w:p w:rsidR="006C56C6" w:rsidRPr="002C5472" w:rsidRDefault="006C56C6" w:rsidP="006C56C6">
      <w:pPr>
        <w:tabs>
          <w:tab w:val="left" w:pos="1897"/>
        </w:tabs>
        <w:rPr>
          <w:szCs w:val="28"/>
        </w:rPr>
      </w:pPr>
    </w:p>
    <w:p w:rsidR="006C56C6" w:rsidRDefault="006C56C6" w:rsidP="006C56C6">
      <w:pPr>
        <w:tabs>
          <w:tab w:val="left" w:pos="1897"/>
        </w:tabs>
        <w:rPr>
          <w:szCs w:val="28"/>
        </w:rPr>
      </w:pPr>
      <w:r w:rsidRPr="00B1568C">
        <w:rPr>
          <w:szCs w:val="28"/>
        </w:rPr>
        <w:t>И.о. руководителя службы</w:t>
      </w:r>
      <w:r w:rsidRPr="00B1568C">
        <w:rPr>
          <w:szCs w:val="28"/>
        </w:rPr>
        <w:tab/>
      </w:r>
      <w:r w:rsidRPr="00B1568C">
        <w:rPr>
          <w:szCs w:val="28"/>
        </w:rPr>
        <w:tab/>
      </w:r>
      <w:r w:rsidRPr="00B1568C">
        <w:rPr>
          <w:szCs w:val="28"/>
        </w:rPr>
        <w:tab/>
      </w:r>
      <w:r w:rsidRPr="00B1568C">
        <w:rPr>
          <w:szCs w:val="28"/>
        </w:rPr>
        <w:tab/>
      </w:r>
      <w:r w:rsidRPr="00B1568C">
        <w:rPr>
          <w:szCs w:val="28"/>
        </w:rPr>
        <w:tab/>
      </w:r>
      <w:r w:rsidRPr="00B1568C">
        <w:rPr>
          <w:szCs w:val="28"/>
        </w:rPr>
        <w:tab/>
        <w:t>А.В. Семенников</w:t>
      </w:r>
    </w:p>
    <w:p w:rsidR="006C56C6" w:rsidRDefault="006C56C6" w:rsidP="006C56C6">
      <w:pPr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4A0"/>
      </w:tblPr>
      <w:tblGrid>
        <w:gridCol w:w="3331"/>
        <w:gridCol w:w="888"/>
        <w:gridCol w:w="5387"/>
      </w:tblGrid>
      <w:tr w:rsidR="006C56C6" w:rsidTr="00D113E8">
        <w:tc>
          <w:tcPr>
            <w:tcW w:w="3331" w:type="dxa"/>
          </w:tcPr>
          <w:p w:rsidR="006C56C6" w:rsidRDefault="006C56C6" w:rsidP="00D113E8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888" w:type="dxa"/>
          </w:tcPr>
          <w:p w:rsidR="006C56C6" w:rsidRDefault="006C56C6" w:rsidP="00D113E8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5387" w:type="dxa"/>
          </w:tcPr>
          <w:p w:rsidR="006C56C6" w:rsidRDefault="006C56C6" w:rsidP="00D113E8">
            <w:pPr>
              <w:tabs>
                <w:tab w:val="left" w:pos="1897"/>
              </w:tabs>
              <w:spacing w:line="276" w:lineRule="auto"/>
              <w:jc w:val="center"/>
            </w:pPr>
            <w:r>
              <w:t>ПРИЛОЖЕНИЕ 2</w:t>
            </w:r>
          </w:p>
          <w:p w:rsidR="006C56C6" w:rsidRDefault="006C56C6" w:rsidP="00D113E8">
            <w:pPr>
              <w:tabs>
                <w:tab w:val="left" w:pos="1897"/>
              </w:tabs>
              <w:spacing w:line="276" w:lineRule="auto"/>
              <w:jc w:val="center"/>
            </w:pPr>
            <w:r>
              <w:t xml:space="preserve">к решению региональной службы по тарифам Нижегородской области </w:t>
            </w:r>
          </w:p>
          <w:p w:rsidR="006C56C6" w:rsidRDefault="006C56C6" w:rsidP="003C6357">
            <w:pPr>
              <w:tabs>
                <w:tab w:val="left" w:pos="1897"/>
              </w:tabs>
              <w:spacing w:line="276" w:lineRule="auto"/>
              <w:jc w:val="center"/>
            </w:pPr>
            <w:r>
              <w:t>от 2</w:t>
            </w:r>
            <w:r w:rsidR="002B5DB2">
              <w:t>6</w:t>
            </w:r>
            <w:r>
              <w:t xml:space="preserve"> ноября 2015 года № </w:t>
            </w:r>
            <w:r w:rsidR="002B5DB2">
              <w:t>44/</w:t>
            </w:r>
            <w:r w:rsidR="003C6357">
              <w:t>1</w:t>
            </w:r>
            <w:r w:rsidR="00023158">
              <w:t>0</w:t>
            </w:r>
          </w:p>
        </w:tc>
      </w:tr>
    </w:tbl>
    <w:p w:rsidR="006C56C6" w:rsidRDefault="006C56C6" w:rsidP="006C56C6">
      <w:pPr>
        <w:tabs>
          <w:tab w:val="left" w:pos="1897"/>
        </w:tabs>
        <w:spacing w:line="276" w:lineRule="auto"/>
        <w:rPr>
          <w:szCs w:val="28"/>
        </w:rPr>
      </w:pPr>
    </w:p>
    <w:p w:rsidR="006C56C6" w:rsidRDefault="006C56C6" w:rsidP="006C56C6">
      <w:pPr>
        <w:tabs>
          <w:tab w:val="left" w:pos="1897"/>
        </w:tabs>
        <w:spacing w:line="276" w:lineRule="auto"/>
        <w:rPr>
          <w:szCs w:val="28"/>
        </w:rPr>
      </w:pPr>
    </w:p>
    <w:p w:rsidR="006C56C6" w:rsidRDefault="006C56C6" w:rsidP="006C56C6">
      <w:pPr>
        <w:tabs>
          <w:tab w:val="left" w:pos="1897"/>
        </w:tabs>
        <w:spacing w:line="276" w:lineRule="auto"/>
        <w:rPr>
          <w:szCs w:val="28"/>
        </w:rPr>
      </w:pPr>
    </w:p>
    <w:p w:rsidR="006C56C6" w:rsidRPr="006C56C6" w:rsidRDefault="006C56C6" w:rsidP="006C56C6">
      <w:pPr>
        <w:pStyle w:val="ac"/>
        <w:spacing w:line="276" w:lineRule="auto"/>
        <w:ind w:firstLine="708"/>
        <w:jc w:val="center"/>
        <w:rPr>
          <w:b/>
          <w:bCs/>
        </w:rPr>
      </w:pPr>
      <w:r>
        <w:rPr>
          <w:b/>
        </w:rPr>
        <w:t>Т</w:t>
      </w:r>
      <w:r w:rsidRPr="006C56C6">
        <w:rPr>
          <w:b/>
        </w:rPr>
        <w:t xml:space="preserve">арифы на тепловую энергию (мощность), поставляемую </w:t>
      </w:r>
      <w:r w:rsidR="00002F91" w:rsidRPr="00002F91">
        <w:rPr>
          <w:b/>
        </w:rPr>
        <w:t>МУНИЦИПАЛЬНЫМ УНИТАРНЫМ ТЕПЛОЭНЕРГЕТИЧЕСКИМ ПРОИЗВОДСТВЕННЫМ ПРЕДПРИЯТИЕМ</w:t>
      </w:r>
      <w:r w:rsidR="00002F91" w:rsidRPr="00002F91">
        <w:rPr>
          <w:b/>
          <w:bCs/>
        </w:rPr>
        <w:t>, г. Арзамас Нижегородской области</w:t>
      </w:r>
      <w:r w:rsidRPr="006C56C6">
        <w:rPr>
          <w:b/>
          <w:bCs/>
        </w:rPr>
        <w:t>,</w:t>
      </w:r>
      <w:r w:rsidRPr="006C56C6">
        <w:rPr>
          <w:b/>
        </w:rPr>
        <w:t xml:space="preserve"> </w:t>
      </w:r>
      <w:r w:rsidRPr="006C56C6">
        <w:rPr>
          <w:b/>
          <w:bCs/>
        </w:rPr>
        <w:t xml:space="preserve">потребителям </w:t>
      </w:r>
      <w:r w:rsidR="00677964">
        <w:rPr>
          <w:b/>
          <w:bCs/>
        </w:rPr>
        <w:t>г. Арзамамс</w:t>
      </w:r>
      <w:r w:rsidR="002B4775">
        <w:rPr>
          <w:b/>
          <w:bCs/>
        </w:rPr>
        <w:t xml:space="preserve"> </w:t>
      </w:r>
      <w:r w:rsidRPr="006C56C6">
        <w:rPr>
          <w:b/>
          <w:bCs/>
        </w:rPr>
        <w:t>Нижегородской области</w:t>
      </w:r>
    </w:p>
    <w:p w:rsidR="006C56C6" w:rsidRDefault="006C56C6" w:rsidP="00000565">
      <w:pPr>
        <w:pStyle w:val="ac"/>
        <w:spacing w:line="276" w:lineRule="auto"/>
        <w:rPr>
          <w:bCs/>
        </w:rPr>
      </w:pPr>
    </w:p>
    <w:p w:rsidR="00000565" w:rsidRDefault="00000565" w:rsidP="00000565">
      <w:pPr>
        <w:pStyle w:val="ac"/>
        <w:spacing w:line="276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3416"/>
        <w:gridCol w:w="1939"/>
        <w:gridCol w:w="883"/>
        <w:gridCol w:w="1184"/>
        <w:gridCol w:w="1350"/>
      </w:tblGrid>
      <w:tr w:rsidR="00002F91" w:rsidRPr="00C953C5" w:rsidTr="00DB1D2D">
        <w:tc>
          <w:tcPr>
            <w:tcW w:w="799" w:type="dxa"/>
            <w:vMerge w:val="restart"/>
          </w:tcPr>
          <w:p w:rsidR="00002F91" w:rsidRPr="00696BD2" w:rsidRDefault="00002F91" w:rsidP="00DB1D2D">
            <w:pPr>
              <w:ind w:left="283"/>
              <w:jc w:val="center"/>
              <w:rPr>
                <w:b/>
                <w:bCs/>
                <w:sz w:val="20"/>
              </w:rPr>
            </w:pPr>
            <w:r w:rsidRPr="00696BD2">
              <w:rPr>
                <w:b/>
                <w:bCs/>
                <w:sz w:val="20"/>
              </w:rPr>
              <w:t>№ п/п</w:t>
            </w:r>
          </w:p>
        </w:tc>
        <w:tc>
          <w:tcPr>
            <w:tcW w:w="3416" w:type="dxa"/>
            <w:vMerge w:val="restart"/>
          </w:tcPr>
          <w:p w:rsidR="00002F91" w:rsidRPr="00696BD2" w:rsidRDefault="00002F91" w:rsidP="00DB1D2D">
            <w:pPr>
              <w:ind w:left="-90"/>
              <w:jc w:val="center"/>
              <w:rPr>
                <w:b/>
                <w:bCs/>
                <w:sz w:val="20"/>
              </w:rPr>
            </w:pPr>
            <w:r w:rsidRPr="00696BD2">
              <w:rPr>
                <w:b/>
                <w:bCs/>
                <w:sz w:val="20"/>
              </w:rPr>
              <w:t>Наименование регулируемой организации</w:t>
            </w:r>
          </w:p>
        </w:tc>
        <w:tc>
          <w:tcPr>
            <w:tcW w:w="1939" w:type="dxa"/>
            <w:vMerge w:val="restart"/>
          </w:tcPr>
          <w:p w:rsidR="00002F91" w:rsidRPr="00696BD2" w:rsidRDefault="00002F91" w:rsidP="00DB1D2D">
            <w:pPr>
              <w:ind w:left="-24" w:firstLine="24"/>
              <w:jc w:val="center"/>
              <w:rPr>
                <w:b/>
                <w:bCs/>
                <w:sz w:val="20"/>
              </w:rPr>
            </w:pPr>
            <w:r w:rsidRPr="00696BD2">
              <w:rPr>
                <w:b/>
                <w:bCs/>
                <w:sz w:val="20"/>
              </w:rPr>
              <w:t>Вид тарифа</w:t>
            </w:r>
          </w:p>
        </w:tc>
        <w:tc>
          <w:tcPr>
            <w:tcW w:w="883" w:type="dxa"/>
            <w:vMerge w:val="restart"/>
          </w:tcPr>
          <w:p w:rsidR="00002F91" w:rsidRPr="00696BD2" w:rsidRDefault="00002F91" w:rsidP="00DB1D2D">
            <w:pPr>
              <w:ind w:left="-24" w:firstLine="24"/>
              <w:jc w:val="center"/>
              <w:rPr>
                <w:b/>
                <w:bCs/>
                <w:sz w:val="20"/>
              </w:rPr>
            </w:pPr>
            <w:r w:rsidRPr="00696BD2">
              <w:rPr>
                <w:b/>
                <w:bCs/>
                <w:sz w:val="20"/>
              </w:rPr>
              <w:t>Год</w:t>
            </w:r>
          </w:p>
        </w:tc>
        <w:tc>
          <w:tcPr>
            <w:tcW w:w="2534" w:type="dxa"/>
            <w:gridSpan w:val="2"/>
          </w:tcPr>
          <w:p w:rsidR="00002F91" w:rsidRPr="00696BD2" w:rsidRDefault="00002F91" w:rsidP="00DB1D2D">
            <w:pPr>
              <w:ind w:left="-24" w:firstLine="24"/>
              <w:jc w:val="center"/>
              <w:rPr>
                <w:b/>
                <w:bCs/>
                <w:sz w:val="20"/>
              </w:rPr>
            </w:pPr>
            <w:r w:rsidRPr="00696BD2">
              <w:rPr>
                <w:b/>
                <w:bCs/>
                <w:sz w:val="20"/>
              </w:rPr>
              <w:t>Вода</w:t>
            </w:r>
          </w:p>
        </w:tc>
      </w:tr>
      <w:tr w:rsidR="00002F91" w:rsidRPr="00C953C5" w:rsidTr="00DB1D2D">
        <w:tc>
          <w:tcPr>
            <w:tcW w:w="799" w:type="dxa"/>
            <w:vMerge/>
          </w:tcPr>
          <w:p w:rsidR="00002F91" w:rsidRPr="00696BD2" w:rsidRDefault="00002F91" w:rsidP="00DB1D2D">
            <w:pPr>
              <w:ind w:left="28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16" w:type="dxa"/>
            <w:vMerge/>
          </w:tcPr>
          <w:p w:rsidR="00002F91" w:rsidRPr="00696BD2" w:rsidRDefault="00002F91" w:rsidP="00DB1D2D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02F91" w:rsidRPr="00696BD2" w:rsidRDefault="00002F91" w:rsidP="00DB1D2D">
            <w:pPr>
              <w:ind w:left="-24" w:firstLine="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002F91" w:rsidRPr="00696BD2" w:rsidRDefault="00002F91" w:rsidP="00DB1D2D">
            <w:pPr>
              <w:ind w:left="-24" w:firstLine="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002F91" w:rsidRPr="00696BD2" w:rsidRDefault="00002F91" w:rsidP="00DB1D2D">
            <w:pPr>
              <w:ind w:left="-24" w:firstLine="24"/>
              <w:jc w:val="center"/>
              <w:rPr>
                <w:b/>
                <w:bCs/>
                <w:sz w:val="24"/>
                <w:szCs w:val="24"/>
              </w:rPr>
            </w:pPr>
            <w:r w:rsidRPr="00696BD2">
              <w:rPr>
                <w:b/>
                <w:sz w:val="16"/>
                <w:szCs w:val="16"/>
              </w:rPr>
              <w:t xml:space="preserve">с 1 января по 30 июня </w:t>
            </w:r>
          </w:p>
        </w:tc>
        <w:tc>
          <w:tcPr>
            <w:tcW w:w="1350" w:type="dxa"/>
          </w:tcPr>
          <w:p w:rsidR="00002F91" w:rsidRPr="00696BD2" w:rsidRDefault="00002F91" w:rsidP="00DB1D2D">
            <w:pPr>
              <w:ind w:left="-24" w:firstLine="24"/>
              <w:jc w:val="center"/>
              <w:rPr>
                <w:b/>
                <w:bCs/>
                <w:sz w:val="24"/>
                <w:szCs w:val="24"/>
              </w:rPr>
            </w:pPr>
            <w:r w:rsidRPr="00696BD2">
              <w:rPr>
                <w:b/>
                <w:sz w:val="16"/>
                <w:szCs w:val="16"/>
              </w:rPr>
              <w:t xml:space="preserve">с 1 июля по 31 декабря </w:t>
            </w:r>
          </w:p>
        </w:tc>
      </w:tr>
      <w:tr w:rsidR="00002F91" w:rsidRPr="00C953C5" w:rsidTr="00DB1D2D">
        <w:tc>
          <w:tcPr>
            <w:tcW w:w="799" w:type="dxa"/>
          </w:tcPr>
          <w:p w:rsidR="00002F91" w:rsidRPr="00696BD2" w:rsidRDefault="00002F91" w:rsidP="00DB1D2D">
            <w:pPr>
              <w:ind w:left="283"/>
              <w:jc w:val="center"/>
              <w:rPr>
                <w:b/>
                <w:bCs/>
                <w:sz w:val="20"/>
              </w:rPr>
            </w:pPr>
            <w:r w:rsidRPr="00696BD2">
              <w:rPr>
                <w:b/>
                <w:bCs/>
                <w:sz w:val="20"/>
              </w:rPr>
              <w:t>1.</w:t>
            </w:r>
          </w:p>
        </w:tc>
        <w:tc>
          <w:tcPr>
            <w:tcW w:w="3416" w:type="dxa"/>
            <w:vMerge w:val="restart"/>
          </w:tcPr>
          <w:p w:rsidR="00002F91" w:rsidRPr="00A62BB5" w:rsidRDefault="00002F91" w:rsidP="00DB1D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1EBF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A91EBF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Е</w:t>
            </w:r>
            <w:r w:rsidRPr="00A91EBF">
              <w:rPr>
                <w:sz w:val="24"/>
                <w:szCs w:val="24"/>
              </w:rPr>
              <w:t xml:space="preserve"> ТЕПЛОЭНЕРГЕТИЧЕСКО</w:t>
            </w:r>
            <w:r>
              <w:rPr>
                <w:sz w:val="24"/>
                <w:szCs w:val="24"/>
              </w:rPr>
              <w:t>Е</w:t>
            </w:r>
            <w:r w:rsidRPr="00A91EBF">
              <w:rPr>
                <w:sz w:val="24"/>
                <w:szCs w:val="24"/>
              </w:rPr>
              <w:t xml:space="preserve"> ПРОИЗВОДСТВЕННО</w:t>
            </w:r>
            <w:r>
              <w:rPr>
                <w:sz w:val="24"/>
                <w:szCs w:val="24"/>
              </w:rPr>
              <w:t>Е</w:t>
            </w:r>
            <w:r w:rsidRPr="00A91EBF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, г. Арзамас Нижегородской области</w:t>
            </w:r>
          </w:p>
        </w:tc>
        <w:tc>
          <w:tcPr>
            <w:tcW w:w="5356" w:type="dxa"/>
            <w:gridSpan w:val="4"/>
          </w:tcPr>
          <w:p w:rsidR="00002F91" w:rsidRPr="00696BD2" w:rsidRDefault="00002F91" w:rsidP="00DB1D2D">
            <w:pPr>
              <w:pStyle w:val="ac"/>
              <w:ind w:left="-24" w:right="57" w:firstLine="24"/>
              <w:rPr>
                <w:b/>
                <w:bCs/>
                <w:sz w:val="24"/>
                <w:szCs w:val="24"/>
              </w:rPr>
            </w:pPr>
            <w:r w:rsidRPr="00696BD2">
              <w:rPr>
                <w:b/>
                <w:bCs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02F91" w:rsidRPr="00C953C5" w:rsidTr="00DB1D2D">
        <w:tc>
          <w:tcPr>
            <w:tcW w:w="799" w:type="dxa"/>
          </w:tcPr>
          <w:p w:rsidR="00002F91" w:rsidRPr="00696BD2" w:rsidRDefault="00002F91" w:rsidP="00DB1D2D">
            <w:pPr>
              <w:ind w:left="283"/>
              <w:jc w:val="center"/>
              <w:rPr>
                <w:b/>
                <w:bCs/>
                <w:sz w:val="20"/>
              </w:rPr>
            </w:pPr>
            <w:r w:rsidRPr="00696BD2">
              <w:rPr>
                <w:b/>
                <w:bCs/>
                <w:sz w:val="20"/>
              </w:rPr>
              <w:t>1.1.</w:t>
            </w:r>
          </w:p>
        </w:tc>
        <w:tc>
          <w:tcPr>
            <w:tcW w:w="3416" w:type="dxa"/>
            <w:vMerge/>
          </w:tcPr>
          <w:p w:rsidR="00002F91" w:rsidRPr="00696BD2" w:rsidRDefault="00002F91" w:rsidP="00DB1D2D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002F91" w:rsidRPr="00696BD2" w:rsidRDefault="00002F91" w:rsidP="00DB1D2D">
            <w:pPr>
              <w:pStyle w:val="ac"/>
              <w:ind w:left="-24" w:firstLine="24"/>
              <w:jc w:val="left"/>
              <w:rPr>
                <w:sz w:val="20"/>
                <w:szCs w:val="20"/>
              </w:rPr>
            </w:pPr>
            <w:r w:rsidRPr="00696BD2">
              <w:rPr>
                <w:sz w:val="20"/>
                <w:szCs w:val="20"/>
              </w:rPr>
              <w:t>одноставочный, руб./Гкал</w:t>
            </w:r>
          </w:p>
        </w:tc>
        <w:tc>
          <w:tcPr>
            <w:tcW w:w="883" w:type="dxa"/>
            <w:vAlign w:val="center"/>
          </w:tcPr>
          <w:p w:rsidR="00002F91" w:rsidRPr="00696BD2" w:rsidRDefault="00002F91" w:rsidP="00DB1D2D">
            <w:pPr>
              <w:pStyle w:val="ac"/>
              <w:ind w:left="-24" w:right="57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84" w:type="dxa"/>
            <w:vAlign w:val="bottom"/>
          </w:tcPr>
          <w:p w:rsidR="00002F91" w:rsidRPr="00F03CDB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1642,36</w:t>
            </w:r>
          </w:p>
        </w:tc>
        <w:tc>
          <w:tcPr>
            <w:tcW w:w="1350" w:type="dxa"/>
            <w:vAlign w:val="bottom"/>
          </w:tcPr>
          <w:p w:rsidR="00002F91" w:rsidRPr="00F03CDB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1839,44</w:t>
            </w:r>
          </w:p>
        </w:tc>
      </w:tr>
      <w:tr w:rsidR="00002F91" w:rsidRPr="00C953C5" w:rsidTr="00DB1D2D">
        <w:tc>
          <w:tcPr>
            <w:tcW w:w="799" w:type="dxa"/>
          </w:tcPr>
          <w:p w:rsidR="00002F91" w:rsidRPr="00696BD2" w:rsidRDefault="00002F91" w:rsidP="00DB1D2D">
            <w:pPr>
              <w:ind w:left="28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1.2.</w:t>
            </w:r>
          </w:p>
        </w:tc>
        <w:tc>
          <w:tcPr>
            <w:tcW w:w="3416" w:type="dxa"/>
            <w:vMerge/>
          </w:tcPr>
          <w:p w:rsidR="00002F91" w:rsidRPr="00696BD2" w:rsidRDefault="00002F91" w:rsidP="00DB1D2D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02F91" w:rsidRPr="00696BD2" w:rsidRDefault="00002F91" w:rsidP="00DB1D2D">
            <w:pPr>
              <w:pStyle w:val="ac"/>
              <w:ind w:left="-24" w:firstLine="24"/>
              <w:jc w:val="lef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002F91" w:rsidRDefault="00002F91" w:rsidP="00DB1D2D">
            <w:pPr>
              <w:pStyle w:val="ac"/>
              <w:ind w:left="-24" w:right="57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84" w:type="dxa"/>
            <w:vAlign w:val="bottom"/>
          </w:tcPr>
          <w:p w:rsidR="00002F91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1839,44</w:t>
            </w:r>
          </w:p>
        </w:tc>
        <w:tc>
          <w:tcPr>
            <w:tcW w:w="1350" w:type="dxa"/>
            <w:vAlign w:val="bottom"/>
          </w:tcPr>
          <w:p w:rsidR="00002F91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1866,91</w:t>
            </w:r>
          </w:p>
        </w:tc>
      </w:tr>
      <w:tr w:rsidR="00002F91" w:rsidRPr="00C953C5" w:rsidTr="00DB1D2D">
        <w:tc>
          <w:tcPr>
            <w:tcW w:w="799" w:type="dxa"/>
          </w:tcPr>
          <w:p w:rsidR="00002F91" w:rsidRPr="00696BD2" w:rsidRDefault="00002F91" w:rsidP="00DB1D2D">
            <w:pPr>
              <w:ind w:left="28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1.3.</w:t>
            </w:r>
          </w:p>
        </w:tc>
        <w:tc>
          <w:tcPr>
            <w:tcW w:w="3416" w:type="dxa"/>
            <w:vMerge/>
          </w:tcPr>
          <w:p w:rsidR="00002F91" w:rsidRPr="00696BD2" w:rsidRDefault="00002F91" w:rsidP="00DB1D2D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02F91" w:rsidRPr="00696BD2" w:rsidRDefault="00002F91" w:rsidP="00DB1D2D">
            <w:pPr>
              <w:pStyle w:val="ac"/>
              <w:ind w:left="-24" w:firstLine="24"/>
              <w:jc w:val="lef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002F91" w:rsidRDefault="00002F91" w:rsidP="00DB1D2D">
            <w:pPr>
              <w:pStyle w:val="ac"/>
              <w:ind w:left="-24" w:right="57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84" w:type="dxa"/>
            <w:vAlign w:val="bottom"/>
          </w:tcPr>
          <w:p w:rsidR="00002F91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1866,91</w:t>
            </w:r>
          </w:p>
        </w:tc>
        <w:tc>
          <w:tcPr>
            <w:tcW w:w="1350" w:type="dxa"/>
            <w:vAlign w:val="bottom"/>
          </w:tcPr>
          <w:p w:rsidR="00002F91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1931,04</w:t>
            </w:r>
          </w:p>
        </w:tc>
      </w:tr>
      <w:tr w:rsidR="00002F91" w:rsidRPr="00C953C5" w:rsidTr="00DB1D2D">
        <w:tc>
          <w:tcPr>
            <w:tcW w:w="799" w:type="dxa"/>
          </w:tcPr>
          <w:p w:rsidR="00002F91" w:rsidRPr="00696BD2" w:rsidRDefault="00002F91" w:rsidP="00DB1D2D">
            <w:pPr>
              <w:ind w:left="28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16" w:type="dxa"/>
            <w:vMerge/>
          </w:tcPr>
          <w:p w:rsidR="00002F91" w:rsidRPr="00696BD2" w:rsidRDefault="00002F91" w:rsidP="00DB1D2D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4"/>
          </w:tcPr>
          <w:p w:rsidR="00002F91" w:rsidRPr="00696BD2" w:rsidRDefault="00002F91" w:rsidP="00DB1D2D">
            <w:pPr>
              <w:ind w:left="-24" w:firstLine="24"/>
              <w:rPr>
                <w:b/>
                <w:sz w:val="16"/>
                <w:szCs w:val="16"/>
              </w:rPr>
            </w:pPr>
            <w:r w:rsidRPr="00696BD2">
              <w:rPr>
                <w:sz w:val="20"/>
              </w:rPr>
              <w:t>Население (тарифы указаны с учетом НДС)</w:t>
            </w:r>
          </w:p>
        </w:tc>
      </w:tr>
      <w:tr w:rsidR="00002F91" w:rsidRPr="00C953C5" w:rsidTr="00DB1D2D">
        <w:tc>
          <w:tcPr>
            <w:tcW w:w="799" w:type="dxa"/>
          </w:tcPr>
          <w:p w:rsidR="00002F91" w:rsidRPr="00696BD2" w:rsidRDefault="00002F91" w:rsidP="00DB1D2D">
            <w:pPr>
              <w:ind w:left="283"/>
              <w:jc w:val="center"/>
              <w:rPr>
                <w:b/>
                <w:bCs/>
                <w:sz w:val="20"/>
              </w:rPr>
            </w:pPr>
            <w:r w:rsidRPr="00696BD2">
              <w:rPr>
                <w:b/>
                <w:bCs/>
                <w:sz w:val="20"/>
              </w:rPr>
              <w:t>1.</w:t>
            </w:r>
            <w:r>
              <w:rPr>
                <w:b/>
                <w:bCs/>
                <w:sz w:val="20"/>
              </w:rPr>
              <w:t>4</w:t>
            </w:r>
            <w:r w:rsidRPr="00696BD2">
              <w:rPr>
                <w:b/>
                <w:bCs/>
                <w:sz w:val="20"/>
              </w:rPr>
              <w:t>.</w:t>
            </w:r>
          </w:p>
        </w:tc>
        <w:tc>
          <w:tcPr>
            <w:tcW w:w="3416" w:type="dxa"/>
            <w:vMerge/>
          </w:tcPr>
          <w:p w:rsidR="00002F91" w:rsidRPr="00696BD2" w:rsidRDefault="00002F91" w:rsidP="00DB1D2D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002F91" w:rsidRPr="00696BD2" w:rsidRDefault="00002F91" w:rsidP="00DB1D2D">
            <w:pPr>
              <w:pStyle w:val="ac"/>
              <w:ind w:left="-24" w:firstLine="24"/>
              <w:jc w:val="left"/>
              <w:rPr>
                <w:sz w:val="20"/>
                <w:szCs w:val="20"/>
              </w:rPr>
            </w:pPr>
            <w:r w:rsidRPr="00696BD2">
              <w:rPr>
                <w:sz w:val="20"/>
                <w:szCs w:val="20"/>
              </w:rPr>
              <w:t>одноставочный, руб./Гкал</w:t>
            </w:r>
          </w:p>
        </w:tc>
        <w:tc>
          <w:tcPr>
            <w:tcW w:w="883" w:type="dxa"/>
            <w:vAlign w:val="center"/>
          </w:tcPr>
          <w:p w:rsidR="00002F91" w:rsidRPr="00696BD2" w:rsidRDefault="00002F91" w:rsidP="00DB1D2D">
            <w:pPr>
              <w:pStyle w:val="ac"/>
              <w:ind w:left="-24" w:right="57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84" w:type="dxa"/>
            <w:vAlign w:val="center"/>
          </w:tcPr>
          <w:p w:rsidR="00002F91" w:rsidRPr="00F03CDB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1937,98</w:t>
            </w:r>
          </w:p>
        </w:tc>
        <w:tc>
          <w:tcPr>
            <w:tcW w:w="1350" w:type="dxa"/>
            <w:vAlign w:val="center"/>
          </w:tcPr>
          <w:p w:rsidR="00002F91" w:rsidRPr="00F03CDB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2170,54</w:t>
            </w:r>
          </w:p>
        </w:tc>
      </w:tr>
      <w:tr w:rsidR="00002F91" w:rsidRPr="00C953C5" w:rsidTr="00DB1D2D">
        <w:tc>
          <w:tcPr>
            <w:tcW w:w="799" w:type="dxa"/>
          </w:tcPr>
          <w:p w:rsidR="00002F91" w:rsidRPr="00696BD2" w:rsidRDefault="00002F91" w:rsidP="00DB1D2D">
            <w:pPr>
              <w:ind w:left="28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1.5.</w:t>
            </w:r>
          </w:p>
        </w:tc>
        <w:tc>
          <w:tcPr>
            <w:tcW w:w="3416" w:type="dxa"/>
            <w:vMerge/>
          </w:tcPr>
          <w:p w:rsidR="00002F91" w:rsidRPr="00696BD2" w:rsidRDefault="00002F91" w:rsidP="00DB1D2D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02F91" w:rsidRPr="00696BD2" w:rsidRDefault="00002F91" w:rsidP="00DB1D2D">
            <w:pPr>
              <w:pStyle w:val="ac"/>
              <w:ind w:left="-24" w:firstLine="24"/>
              <w:jc w:val="lef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002F91" w:rsidRDefault="00002F91" w:rsidP="00DB1D2D">
            <w:pPr>
              <w:pStyle w:val="ac"/>
              <w:ind w:left="-24" w:right="57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84" w:type="dxa"/>
            <w:vAlign w:val="center"/>
          </w:tcPr>
          <w:p w:rsidR="00002F91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2170,54</w:t>
            </w:r>
          </w:p>
        </w:tc>
        <w:tc>
          <w:tcPr>
            <w:tcW w:w="1350" w:type="dxa"/>
            <w:vAlign w:val="center"/>
          </w:tcPr>
          <w:p w:rsidR="00002F91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2202,95</w:t>
            </w:r>
          </w:p>
        </w:tc>
      </w:tr>
      <w:tr w:rsidR="00002F91" w:rsidRPr="00C953C5" w:rsidTr="00DB1D2D">
        <w:tc>
          <w:tcPr>
            <w:tcW w:w="799" w:type="dxa"/>
          </w:tcPr>
          <w:p w:rsidR="00002F91" w:rsidRPr="00696BD2" w:rsidRDefault="00002F91" w:rsidP="00DB1D2D">
            <w:pPr>
              <w:ind w:left="28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1.6.</w:t>
            </w:r>
          </w:p>
        </w:tc>
        <w:tc>
          <w:tcPr>
            <w:tcW w:w="3416" w:type="dxa"/>
            <w:vMerge/>
          </w:tcPr>
          <w:p w:rsidR="00002F91" w:rsidRPr="00696BD2" w:rsidRDefault="00002F91" w:rsidP="00DB1D2D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02F91" w:rsidRPr="00696BD2" w:rsidRDefault="00002F91" w:rsidP="00DB1D2D">
            <w:pPr>
              <w:pStyle w:val="ac"/>
              <w:ind w:left="-24" w:firstLine="24"/>
              <w:jc w:val="lef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002F91" w:rsidRDefault="00002F91" w:rsidP="00DB1D2D">
            <w:pPr>
              <w:pStyle w:val="ac"/>
              <w:ind w:left="-24" w:right="57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84" w:type="dxa"/>
            <w:vAlign w:val="center"/>
          </w:tcPr>
          <w:p w:rsidR="00002F91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2202,95</w:t>
            </w:r>
          </w:p>
        </w:tc>
        <w:tc>
          <w:tcPr>
            <w:tcW w:w="1350" w:type="dxa"/>
            <w:vAlign w:val="center"/>
          </w:tcPr>
          <w:p w:rsidR="00002F91" w:rsidRDefault="00002F91" w:rsidP="00DB1D2D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2278,63</w:t>
            </w:r>
          </w:p>
        </w:tc>
      </w:tr>
    </w:tbl>
    <w:p w:rsidR="002B5DB2" w:rsidRDefault="002B5DB2" w:rsidP="00000565">
      <w:pPr>
        <w:pStyle w:val="ac"/>
        <w:spacing w:line="276" w:lineRule="auto"/>
      </w:pPr>
    </w:p>
    <w:p w:rsidR="002B5DB2" w:rsidRDefault="002B5DB2" w:rsidP="00000565">
      <w:pPr>
        <w:pStyle w:val="ac"/>
        <w:spacing w:line="276" w:lineRule="auto"/>
      </w:pPr>
    </w:p>
    <w:p w:rsidR="002B5DB2" w:rsidRDefault="002B5DB2" w:rsidP="00000565">
      <w:pPr>
        <w:pStyle w:val="ac"/>
        <w:spacing w:line="276" w:lineRule="auto"/>
      </w:pPr>
    </w:p>
    <w:sectPr w:rsidR="002B5DB2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C6" w:rsidRDefault="006C56C6">
      <w:r>
        <w:separator/>
      </w:r>
    </w:p>
  </w:endnote>
  <w:endnote w:type="continuationSeparator" w:id="0">
    <w:p w:rsidR="006C56C6" w:rsidRDefault="006C5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C6" w:rsidRDefault="006C56C6">
      <w:r>
        <w:separator/>
      </w:r>
    </w:p>
  </w:footnote>
  <w:footnote w:type="continuationSeparator" w:id="0">
    <w:p w:rsidR="006C56C6" w:rsidRDefault="006C5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AE21A1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AE21A1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4DC9">
      <w:rPr>
        <w:rStyle w:val="a9"/>
        <w:noProof/>
      </w:rPr>
      <w:t>3</w:t>
    </w:r>
    <w:r>
      <w:rPr>
        <w:rStyle w:val="a9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FC" w:rsidRDefault="00CA4DC9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8240" coordorigin="3321,3424" coordsize="6200,83">
          <v:shape id="_x0000_s2050" style="position:absolute;left:9441;top:3424;width:80;height:83;mso-wrap-edited:f;mso-position-horizontal:absolute;mso-position-vertical:absolute" coordsize="82,83" wrapcoords="-16 0 49 83 49 83 33 14 33 0 49 0 -16 0" path="m82,83hcl82,hal,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wrapcoords="-16 0 49 83 49 83 33 14 33 0 49 0 -16 0" path="m82,83hcl82,hal,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9264;mso-wrap-edited:f;mso-position-horizontal-relative:page" wrapcoords="-70 0 -70 21600 21670 21600 21670 0 -70 0" filled="f" stroked="f" strokecolor="white" strokeweight="0">
          <v:textbox style="mso-next-textbox:#_x0000_s2052" inset="0,0,0,0">
            <w:txbxContent>
              <w:p w:rsidR="00E52B15" w:rsidRPr="00E52B15" w:rsidRDefault="00CA4DC9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 w:rsidR="003E3FD2"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0F7B5C" w:rsidRPr="000F7B5C" w:rsidRDefault="000F7B5C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0F7B5C" w:rsidRPr="000F7B5C" w:rsidRDefault="00160550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85764D" w:rsidRDefault="0085764D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9A1D2F" w:rsidRDefault="009A1D2F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</w:t>
                </w:r>
                <w:r w:rsidR="00304F34">
                  <w:rPr>
                    <w:szCs w:val="28"/>
                  </w:rPr>
                  <w:t>__</w:t>
                </w:r>
                <w:r w:rsidR="00040D26">
                  <w:rPr>
                    <w:szCs w:val="28"/>
                  </w:rPr>
                  <w:t>____</w:t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  <w:t xml:space="preserve">     </w:t>
                </w:r>
                <w:r w:rsidR="0067053D">
                  <w:rPr>
                    <w:szCs w:val="28"/>
                  </w:rPr>
                  <w:t xml:space="preserve">    </w:t>
                </w:r>
                <w:r w:rsidR="00040D26">
                  <w:rPr>
                    <w:szCs w:val="28"/>
                  </w:rPr>
                  <w:t xml:space="preserve">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="00923AE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 w:rsidR="001F49D5"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673D81" w:rsidRPr="002B6128" w:rsidRDefault="00673D8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673D81" w:rsidRDefault="00673D81" w:rsidP="00276416">
                <w:pPr>
                  <w:ind w:right="-70"/>
                  <w:rPr>
                    <w:sz w:val="20"/>
                  </w:rPr>
                </w:pPr>
              </w:p>
              <w:p w:rsidR="009A1D2F" w:rsidRPr="001772E6" w:rsidRDefault="009A1D2F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9A1D2F" w:rsidRDefault="000D5C79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XTfNpRAPdTYRmFFk/a9hPhV1Daw=" w:salt="47K3qJ2OKfihhg2EQ0NP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0295"/>
    <w:rsid w:val="00000565"/>
    <w:rsid w:val="00002B26"/>
    <w:rsid w:val="00002C38"/>
    <w:rsid w:val="00002F91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158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4775"/>
    <w:rsid w:val="002B5DB2"/>
    <w:rsid w:val="002B5FF7"/>
    <w:rsid w:val="002B6128"/>
    <w:rsid w:val="002B7A21"/>
    <w:rsid w:val="002C0ADD"/>
    <w:rsid w:val="002C0F07"/>
    <w:rsid w:val="002C130B"/>
    <w:rsid w:val="002C29DD"/>
    <w:rsid w:val="002C4FB7"/>
    <w:rsid w:val="002C5472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6357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4A9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376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6DA6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77964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BD2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6C6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178E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964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2BB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1EBF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568C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236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8A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3C5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4DC9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3E8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D2D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8F7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9CC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295"/>
    <w:rsid w:val="00F005D4"/>
    <w:rsid w:val="00F01AFA"/>
    <w:rsid w:val="00F02648"/>
    <w:rsid w:val="00F034E3"/>
    <w:rsid w:val="00F03CDB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1E"/>
    <w:rsid w:val="00FD4B8D"/>
    <w:rsid w:val="00FD4C5B"/>
    <w:rsid w:val="00FD5BCA"/>
    <w:rsid w:val="00FD5C41"/>
    <w:rsid w:val="00FD5D0E"/>
    <w:rsid w:val="00FD5F68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E7B42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6C56C6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6C56C6"/>
    <w:rPr>
      <w:rFonts w:cs="Times New Roman"/>
      <w:sz w:val="28"/>
      <w:szCs w:val="28"/>
    </w:rPr>
  </w:style>
  <w:style w:type="paragraph" w:customStyle="1" w:styleId="ConsPlusNormal">
    <w:name w:val="ConsPlusNormal"/>
    <w:rsid w:val="006C56C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3</Pages>
  <Words>411</Words>
  <Characters>2346</Characters>
  <Application>Microsoft Office Word</Application>
  <DocSecurity>0</DocSecurity>
  <Lines>19</Lines>
  <Paragraphs>5</Paragraphs>
  <ScaleCrop>false</ScaleCrop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law04usr</cp:lastModifiedBy>
  <cp:revision>2</cp:revision>
  <cp:lastPrinted>2006-05-23T08:04:00Z</cp:lastPrinted>
  <dcterms:created xsi:type="dcterms:W3CDTF">2015-12-14T06:15:00Z</dcterms:created>
  <dcterms:modified xsi:type="dcterms:W3CDTF">2015-12-14T06:15:00Z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